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59" w:rsidRPr="00033197" w:rsidRDefault="0065312D" w:rsidP="00965E59">
      <w:pPr>
        <w:spacing w:before="0" w:after="0" w:line="240" w:lineRule="auto"/>
        <w:jc w:val="center"/>
        <w:rPr>
          <w:rFonts w:eastAsia="Times New Roman" w:cs="Times New Roman"/>
          <w:color w:val="009900"/>
          <w:sz w:val="18"/>
          <w:szCs w:val="22"/>
          <w:lang w:bidi="ar-SA"/>
        </w:rPr>
      </w:pPr>
      <w:r w:rsidRPr="003752A4">
        <w:rPr>
          <w:rFonts w:eastAsia="Times New Roman" w:cs="Times New Roman"/>
          <w:b/>
          <w:bCs/>
          <w:color w:val="000000"/>
          <w:sz w:val="28"/>
          <w:szCs w:val="22"/>
          <w:lang w:bidi="ar-SA"/>
        </w:rPr>
        <w:t>Environmental Laws</w:t>
      </w:r>
      <w:r w:rsidR="00965E59" w:rsidRPr="003752A4">
        <w:rPr>
          <w:rFonts w:eastAsia="Times New Roman" w:cs="Times New Roman"/>
          <w:sz w:val="28"/>
          <w:szCs w:val="22"/>
          <w:lang w:bidi="ar-SA"/>
        </w:rPr>
        <w:t xml:space="preserve"> </w:t>
      </w:r>
      <w:r w:rsidR="00965E59" w:rsidRPr="00033197">
        <w:rPr>
          <w:rFonts w:eastAsia="Times New Roman" w:cs="Times New Roman"/>
          <w:sz w:val="24"/>
          <w:szCs w:val="22"/>
          <w:lang w:bidi="ar-SA"/>
        </w:rPr>
        <w:br/>
      </w:r>
      <w:r w:rsidR="00965E59" w:rsidRPr="00033197">
        <w:rPr>
          <w:rFonts w:eastAsia="Times New Roman" w:cs="Times New Roman"/>
          <w:sz w:val="18"/>
          <w:szCs w:val="22"/>
          <w:lang w:bidi="ar-SA"/>
        </w:rPr>
        <w:br/>
      </w:r>
      <w:r w:rsidR="00965E59" w:rsidRPr="00033197">
        <w:rPr>
          <w:rFonts w:eastAsia="Times New Roman" w:cs="Times New Roman"/>
          <w:color w:val="009900"/>
          <w:sz w:val="18"/>
          <w:szCs w:val="22"/>
          <w:lang w:bidi="ar-SA"/>
        </w:rPr>
        <w:t xml:space="preserve">Based on Miller's 11th Edition of </w:t>
      </w:r>
      <w:r w:rsidR="00965E59" w:rsidRPr="00033197">
        <w:rPr>
          <w:rFonts w:eastAsia="Times New Roman" w:cs="Times New Roman"/>
          <w:color w:val="009900"/>
          <w:sz w:val="18"/>
          <w:szCs w:val="22"/>
          <w:u w:val="single"/>
          <w:lang w:bidi="ar-SA"/>
        </w:rPr>
        <w:t>Living in the Environment</w:t>
      </w:r>
      <w:r w:rsidR="00965E59" w:rsidRPr="00033197">
        <w:rPr>
          <w:rFonts w:eastAsia="Times New Roman" w:cs="Times New Roman"/>
          <w:color w:val="009900"/>
          <w:sz w:val="18"/>
          <w:szCs w:val="22"/>
          <w:lang w:bidi="ar-SA"/>
        </w:rPr>
        <w:t xml:space="preserve"> from Ben Smith, Palo Verdes High School</w:t>
      </w:r>
    </w:p>
    <w:p w:rsidR="0065312D" w:rsidRDefault="0065312D" w:rsidP="00965E59">
      <w:pPr>
        <w:spacing w:before="0" w:after="0" w:line="240" w:lineRule="auto"/>
        <w:jc w:val="center"/>
        <w:rPr>
          <w:rFonts w:ascii="Times New Roman" w:eastAsia="Times New Roman" w:hAnsi="Times New Roman" w:cs="Times New Roman"/>
          <w:color w:val="009900"/>
          <w:sz w:val="18"/>
          <w:szCs w:val="22"/>
          <w:lang w:bidi="ar-SA"/>
        </w:rPr>
      </w:pPr>
    </w:p>
    <w:p w:rsidR="0065312D" w:rsidRPr="003752A4" w:rsidRDefault="003752A4" w:rsidP="00965E59">
      <w:pPr>
        <w:spacing w:before="0" w:after="0" w:line="240" w:lineRule="auto"/>
        <w:jc w:val="center"/>
        <w:rPr>
          <w:rFonts w:eastAsia="Times New Roman" w:cs="Times New Roman"/>
          <w:b/>
          <w:sz w:val="22"/>
          <w:szCs w:val="22"/>
          <w:u w:val="single"/>
          <w:lang w:bidi="ar-SA"/>
        </w:rPr>
      </w:pPr>
      <w:r w:rsidRPr="003752A4">
        <w:rPr>
          <w:rFonts w:eastAsia="Times New Roman" w:cs="Times New Roman"/>
          <w:b/>
          <w:sz w:val="22"/>
          <w:szCs w:val="22"/>
          <w:u w:val="single"/>
          <w:lang w:bidi="ar-SA"/>
        </w:rPr>
        <w:t>Legislative Terms</w:t>
      </w:r>
    </w:p>
    <w:tbl>
      <w:tblPr>
        <w:tblW w:w="0" w:type="auto"/>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204"/>
        <w:gridCol w:w="13316"/>
      </w:tblGrid>
      <w:tr w:rsidR="00965E59" w:rsidRPr="00965E5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b/>
                <w:bCs/>
                <w:szCs w:val="16"/>
                <w:lang w:bidi="ar-SA"/>
              </w:rPr>
              <w:t>Conservation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szCs w:val="16"/>
                <w:lang w:bidi="ar-SA"/>
              </w:rPr>
              <w:t>-"Controlled Use", "Scientific Management" of natural resources. "Greatest good for the greatest number of people.</w:t>
            </w:r>
          </w:p>
        </w:tc>
      </w:tr>
      <w:tr w:rsidR="00965E59" w:rsidRPr="00965E5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b/>
                <w:bCs/>
                <w:szCs w:val="16"/>
                <w:lang w:bidi="ar-SA"/>
              </w:rPr>
              <w:t>Preservation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szCs w:val="16"/>
                <w:lang w:bidi="ar-SA"/>
              </w:rPr>
              <w:t>-Remaining wilderness areas on public lands should be left untouched</w:t>
            </w:r>
          </w:p>
        </w:tc>
      </w:tr>
      <w:tr w:rsidR="00965E59" w:rsidRPr="00965E5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b/>
                <w:bCs/>
                <w:szCs w:val="16"/>
                <w:lang w:bidi="ar-SA"/>
              </w:rPr>
              <w:t>Restoration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szCs w:val="16"/>
                <w:lang w:bidi="ar-SA"/>
              </w:rPr>
              <w:t>-To bring back to former condition (Former Natural State/.Condition), active restoration seeks to reestablish a diverse, dynamic community at sited that have been degraded.</w:t>
            </w:r>
          </w:p>
        </w:tc>
      </w:tr>
      <w:tr w:rsidR="00965E59" w:rsidRPr="00965E5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b/>
                <w:bCs/>
                <w:szCs w:val="16"/>
                <w:lang w:bidi="ar-SA"/>
              </w:rPr>
              <w:t>Remediation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szCs w:val="16"/>
                <w:lang w:bidi="ar-SA"/>
              </w:rPr>
              <w:t>-Most often used with cleanup of chemical contaminants in a polluted area.</w:t>
            </w:r>
          </w:p>
        </w:tc>
      </w:tr>
      <w:tr w:rsidR="00965E59" w:rsidRPr="00965E5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b/>
                <w:bCs/>
                <w:szCs w:val="16"/>
                <w:lang w:bidi="ar-SA"/>
              </w:rPr>
              <w:t>Mitigation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szCs w:val="16"/>
                <w:lang w:bidi="ar-SA"/>
              </w:rPr>
              <w:t>-Repairing/Rehabilitating a damaged ecosystem or compensation for damage, Most often by providing a substitute or replacement area; frequently involves wetland ecosystems.</w:t>
            </w:r>
          </w:p>
        </w:tc>
      </w:tr>
      <w:tr w:rsidR="00965E59" w:rsidRPr="00965E5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b/>
                <w:bCs/>
                <w:szCs w:val="16"/>
                <w:lang w:bidi="ar-SA"/>
              </w:rPr>
              <w:t>Reclamation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szCs w:val="16"/>
                <w:lang w:bidi="ar-SA"/>
              </w:rPr>
              <w:t>-Typically used to describe chemical or physical manipulations carried out in severely degraded sites, such as open-pit mines or large-scale construction</w:t>
            </w:r>
          </w:p>
        </w:tc>
      </w:tr>
    </w:tbl>
    <w:p w:rsidR="00965E59" w:rsidRPr="00965E59" w:rsidRDefault="00965E59" w:rsidP="00965E59">
      <w:pPr>
        <w:spacing w:before="0" w:after="0" w:line="240" w:lineRule="auto"/>
        <w:jc w:val="center"/>
        <w:rPr>
          <w:rFonts w:ascii="Times New Roman" w:eastAsia="Times New Roman" w:hAnsi="Times New Roman" w:cs="Times New Roman"/>
          <w:b/>
          <w:bCs/>
          <w:sz w:val="16"/>
          <w:szCs w:val="16"/>
          <w:u w:val="single"/>
          <w:lang w:bidi="ar-SA"/>
        </w:rPr>
      </w:pPr>
    </w:p>
    <w:p w:rsidR="0065312D" w:rsidRDefault="0065312D" w:rsidP="00965E59">
      <w:pPr>
        <w:spacing w:before="0" w:after="0" w:line="240" w:lineRule="auto"/>
        <w:jc w:val="center"/>
        <w:rPr>
          <w:rFonts w:eastAsia="Times New Roman" w:cs="Times New Roman"/>
          <w:b/>
          <w:bCs/>
          <w:sz w:val="22"/>
          <w:szCs w:val="16"/>
          <w:u w:val="single"/>
          <w:lang w:bidi="ar-SA"/>
        </w:rPr>
      </w:pPr>
    </w:p>
    <w:p w:rsidR="00965E59" w:rsidRPr="0065312D" w:rsidRDefault="00965E59" w:rsidP="00965E59">
      <w:pPr>
        <w:spacing w:before="0" w:after="0" w:line="240" w:lineRule="auto"/>
        <w:jc w:val="center"/>
        <w:rPr>
          <w:rFonts w:eastAsia="Times New Roman" w:cs="Times New Roman"/>
          <w:b/>
          <w:bCs/>
          <w:sz w:val="22"/>
          <w:szCs w:val="16"/>
          <w:u w:val="single"/>
          <w:lang w:bidi="ar-SA"/>
        </w:rPr>
      </w:pPr>
      <w:r w:rsidRPr="0065312D">
        <w:rPr>
          <w:rFonts w:eastAsia="Times New Roman" w:cs="Times New Roman"/>
          <w:b/>
          <w:bCs/>
          <w:sz w:val="22"/>
          <w:szCs w:val="16"/>
          <w:u w:val="single"/>
          <w:lang w:bidi="ar-SA"/>
        </w:rPr>
        <w:t>Environmental Legislation/Agreements</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673"/>
        <w:gridCol w:w="1208"/>
        <w:gridCol w:w="9629"/>
      </w:tblGrid>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b/>
                <w:lang w:bidi="ar-SA"/>
              </w:rPr>
            </w:pPr>
            <w:r w:rsidRPr="0065312D">
              <w:rPr>
                <w:rFonts w:eastAsia="Times New Roman" w:cs="Times New Roman"/>
                <w:b/>
                <w:lang w:bidi="ar-SA"/>
              </w:rPr>
              <w:t xml:space="preserve">Name </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b/>
                <w:lang w:bidi="ar-SA"/>
              </w:rPr>
            </w:pPr>
            <w:r w:rsidRPr="0065312D">
              <w:rPr>
                <w:rFonts w:eastAsia="Times New Roman" w:cs="Times New Roman"/>
                <w:b/>
                <w:lang w:bidi="ar-SA"/>
              </w:rPr>
              <w:t>Abbr.</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b/>
                <w:lang w:bidi="ar-SA"/>
              </w:rPr>
            </w:pPr>
            <w:r w:rsidRPr="0065312D">
              <w:rPr>
                <w:rFonts w:eastAsia="Times New Roman" w:cs="Times New Roman"/>
                <w:b/>
                <w:lang w:bidi="ar-SA"/>
              </w:rPr>
              <w:t>Description</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Atomic Energy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AEA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Provides for the development and regulation of the uses of nuclear materials and facilities in the US.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Clean Air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CAA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Established primary and secondary air quality standards. Required states to develop implementation plans. Sets limits and goals to reduce mobile source air pollution and ambient air quality standards.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Clean Water Acts</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CWA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Regulates and enforces all discharge into water sources and wetland destruction/construction.</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Comprehensive Environmental Response, Compensation Liability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CERCLA Superfund</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Established federal authority for emergency response and clean-up of hazardous substances that have been spilled, improperly disposed, or released into the environment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Consumer Product Safety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CPSA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Purpose is to protect the public against unreasonable risks of injury associated with consumer products.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Convention on International Trade in Endangered Species</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CITIES</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Controls the exploitation of endangered species through international legislation. Bans hunting, capturing and selling of threatened species and bans the import of ivory.</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Emergency Planning &amp; Community Right-To-Know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EPCRA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Requires reporting of toxic releases: the Toxic Release Inventory (TRI); Encourages response for chemical releases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Endangered Species Act </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ESA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Protects species that are considered to be threatened or endangered. Includes migratory birds and their habitats.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Energy Policy Act </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EPA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The Act originally publicizes radiation protection standards for the Yucca Mountain repository.</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Energy Policy and Conservation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EPCA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Authorizes the president to draw from the petroleum reserve as well as established a permanent home-heating oil reserve in the Northeast. Clarifies when the president can draw from these resources.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Federal Food, Drug, and Cosmetic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FDA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Assures the safety, wholesomeness, efficacy, and truthful packaging and labeling of food, drugs, cosmetics, and medical devices.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Federal Insecticide, Fungicide and Rodenticide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FIFRA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Requires that all pesticides are registered and approved by the FDA and creates a pesticide registry.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Federal Water Pollution Control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FWPCA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Authorized the surgeon general of the Public Health Service, with others, to prepare comprehensive programs for eliminating or reducing the pollution of interstate waters and tributaries and improving the sanitary condition of surface and underground waters.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Food Quality Protection Act </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FQPA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Set pesticide limits in food, &amp; all active and inactive ingredients must be screened for estrogenic/endocrine effects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noWrap/>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Hardrock Mining and Reclamation </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HMA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The bill provides that the secretary of the interior will establish a royalty rate of from 2% to 5% of the value of locatable mineral production from any new mines on federal mineral lands.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Hazardous Material Transportation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HAZMAT</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Governs the transportation of hazardous materials and wastes.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International Environmental Protection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IEPA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Authorized the president to assist countries in protecting and maintaining wildlife habitat and provides an active role in conservation by the Agency for International Development.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Kyoto Protocol</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KP</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Agreement among 150 nations requiring greenhouse gas emission reduction.</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Lacey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LA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A conservation law prohibiting the transportation of illegally captured or prohibited animals across state lines. It was the first federal law protecting wildlife, and is still in effect, though it has been revised several times. Today the law is primarily used to prevent the importation or spread of potentially dangerous non-native species.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Law of the Sea Convention</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LOSC</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International agreement that sets rules for the use of the world's oceans, which cover 70 percent of the Earth's surface.</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Low Level Radioactive Policy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LLRPA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All states must have facilities to handle low level radioactive wastes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Madrid Protocol</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Moratorium on mineral exploration for 50 years in Antarctica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Marine Plastic Pollution Research and Control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MPPRCA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Regulates the dumping of wastes into oceans and coastal waters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Migratory Bird Hunting Stamp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MBHSA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Requires purchase of a stamp by waterfowl hunters. Revenue generated is used to acquire wetlands. Since its inception, the program has resulted in the protection of approximately 4.5 million acres (18,000 km²) of waterfowl habitat.</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noWrap/>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Mining Act of 1872 </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United States federal law that authorizes and governs prospecting and mining for economic minerals, such as gold, platinum, and silver, on federal public lands.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Montreal Protocol</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MP</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Banned the production of aerosols and initiated the phase out of all CFC's.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National Appliance Energy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NAEA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Set minimum efficiency standards for numerous categories of appliances.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National Environmental Policy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NEPA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Authorized the Council on Environmental Quality as the oversight board for general conditions; directs federal agencies to take environmental consequences into account in decision making; requires EIP statement be prepared for every major federal project having environmental impact.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National Park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NPA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Created Yosemite and Yellowstone National Parks.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Noise Control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NCA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Promotes a national environment free from noise that jeopardizes health and welfare. Establishes research, noise standards, and information dissemination.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Nuclear Waste Policy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NWPA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Established a site to identify for, and construct, an underground repository for spent nuclear reactor fuel and high-level radioactive waste from federal defense programs.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Occupational Safety and Health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 OSHA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Created to protect worker and health. Its main aim was to ensure that employers provide their workers with an environment free from dangers to their safety and health, such as exposure to toxic chemicals, excessive noise levels, mechanical dangers, heat or cold stress, or unsanitary conditions.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Ocean Dumping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ODA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Makes it unlawful for any person to dump or transport for the purpose of dumping sewage, sludge, or industrial waste into ocean waters.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Oil Pollution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OPA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It states "</w:t>
            </w:r>
            <w:r w:rsidRPr="0065312D">
              <w:rPr>
                <w:rFonts w:eastAsia="Times New Roman" w:cs="Times New Roman"/>
                <w:iCs/>
                <w:lang w:bidi="ar-SA"/>
              </w:rPr>
              <w:t>A company cannot ship oil into the United States until it presents a plan to prevent spills that may occur. It must also have a detailed containment and cleanup plan in case of an oil spill emergency.</w:t>
            </w:r>
            <w:r w:rsidRPr="0065312D">
              <w:rPr>
                <w:rFonts w:eastAsia="Times New Roman" w:cs="Times New Roman"/>
                <w:lang w:bidi="ar-SA"/>
              </w:rPr>
              <w:t>"</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Pollution Prevention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PPA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Requires facilities to reduce pollution at its source. Reduction can be in volume or toxicity.</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Quiet Communities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QCA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Provides for the coordination of federal research and activities in noise control. Authorized FAA funds for development of noise abatement plans around airports.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Resource Conservation and Recovery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RCRA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Management of non-hazardous and hazardous solid waste including landfills and storage tanks. Set minimal standards for all waste disposal facilities and for hazardous wastes.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Safe Drinking Water Act </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SDWA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The Environmental Protection Agency (EPA) is allowed to set the standards for drinking water quality and oversees all of the states, localities, and water suppliers who implement these standards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Soil and Water Conservation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SWCA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Provides for a continuing appraisal of US soil, water, and related resources, including fish and wildlife habitats, and a soil and water conservation program to assist landowners.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Soil Conservation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SCA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Established the soil conservation service, which deals with soil erosion problems, carries out soil surveys, and does research on soil salinity.</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Solid Waste Disposal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SWDA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To find better and more efficient ways to dispose of solid waste; promotes shredding and separation of waste and burning of remaining materials to produce stream or generate electricity; promotes recycling.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Stockholm Declaration</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SD</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United Nations Conference on Human Environment having considered the need for a common outlook and principles to inspire and guide the peoples of the world in the preservation and enhancement of the human environment.</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Surface Mining Control and Reclamation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SMCRA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Requires restoration of abandoned mines.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Taylor Grazing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TGA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A United States federal law that regulates grazing on federal public land. The Secretary of the Interior has the authority to handle all of the regulations, and he became responsible for establishing grazing districts. Before these districts are created there must be a hearing held by the state.</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Toxic Substances Control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TSCA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EPA is given the ability to track the 75,000 industrial chemicals currently produced or imported into the United States. EPA repeatedly screens these chemicals and can require reporting or testing of those that may pose an environmental or human-health hazard. EPA can ban the manufacture and import of those chemicals that pose an unreasonable risk.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Water Resources Planning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WRPA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Provides for a plan to formulate and evaluate water and related land resources.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Wild and Scenic Rivers Act </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WSRA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Selected rivers in the United States are preserved for possessing outstandingly, remarkable scenic, recreational, geologic, fish and wildlife, historic, cultural, or other similar values.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Wilderness Act</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WA</w:t>
            </w:r>
          </w:p>
        </w:tc>
        <w:tc>
          <w:tcPr>
            <w:tcW w:w="3289"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Allowed congress to set aside federally owned land for preservation.</w:t>
            </w:r>
          </w:p>
        </w:tc>
      </w:tr>
    </w:tbl>
    <w:p w:rsidR="0099265D" w:rsidRPr="0065312D" w:rsidRDefault="0099265D" w:rsidP="00965E59"/>
    <w:sectPr w:rsidR="0099265D" w:rsidRPr="0065312D" w:rsidSect="0065312D">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00"/>
  <w:displayHorizontalDrawingGridEvery w:val="2"/>
  <w:characterSpacingControl w:val="doNotCompress"/>
  <w:compat/>
  <w:rsids>
    <w:rsidRoot w:val="00965E59"/>
    <w:rsid w:val="00033197"/>
    <w:rsid w:val="003752A4"/>
    <w:rsid w:val="0065312D"/>
    <w:rsid w:val="00965E59"/>
    <w:rsid w:val="0099265D"/>
    <w:rsid w:val="009C11AA"/>
    <w:rsid w:val="009E39AE"/>
    <w:rsid w:val="00A036E4"/>
    <w:rsid w:val="00E33BB0"/>
    <w:rsid w:val="00F06631"/>
    <w:rsid w:val="00F96FB8"/>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AE"/>
    <w:rPr>
      <w:sz w:val="20"/>
      <w:szCs w:val="20"/>
    </w:rPr>
  </w:style>
  <w:style w:type="paragraph" w:styleId="Heading1">
    <w:name w:val="heading 1"/>
    <w:basedOn w:val="Normal"/>
    <w:next w:val="Normal"/>
    <w:link w:val="Heading1Char"/>
    <w:uiPriority w:val="9"/>
    <w:qFormat/>
    <w:rsid w:val="009E39A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E39A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E39A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E39A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E39A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E39A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E39A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E39A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E39AE"/>
    <w:pPr>
      <w:spacing w:before="300" w:after="0"/>
      <w:outlineLvl w:val="8"/>
    </w:pPr>
    <w:rPr>
      <w:i/>
      <w:caps/>
      <w:spacing w:val="10"/>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E39A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9E39A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E39AE"/>
    <w:rPr>
      <w:caps/>
      <w:color w:val="243F60" w:themeColor="accent1" w:themeShade="7F"/>
      <w:spacing w:val="15"/>
    </w:rPr>
  </w:style>
  <w:style w:type="character" w:customStyle="1" w:styleId="Heading4Char">
    <w:name w:val="Heading 4 Char"/>
    <w:basedOn w:val="DefaultParagraphFont"/>
    <w:link w:val="Heading4"/>
    <w:uiPriority w:val="9"/>
    <w:semiHidden/>
    <w:rsid w:val="009E39AE"/>
    <w:rPr>
      <w:caps/>
      <w:color w:val="365F91" w:themeColor="accent1" w:themeShade="BF"/>
      <w:spacing w:val="10"/>
    </w:rPr>
  </w:style>
  <w:style w:type="character" w:customStyle="1" w:styleId="Heading5Char">
    <w:name w:val="Heading 5 Char"/>
    <w:basedOn w:val="DefaultParagraphFont"/>
    <w:link w:val="Heading5"/>
    <w:uiPriority w:val="9"/>
    <w:semiHidden/>
    <w:rsid w:val="009E39AE"/>
    <w:rPr>
      <w:caps/>
      <w:color w:val="365F91" w:themeColor="accent1" w:themeShade="BF"/>
      <w:spacing w:val="10"/>
    </w:rPr>
  </w:style>
  <w:style w:type="character" w:customStyle="1" w:styleId="Heading6Char">
    <w:name w:val="Heading 6 Char"/>
    <w:basedOn w:val="DefaultParagraphFont"/>
    <w:link w:val="Heading6"/>
    <w:uiPriority w:val="9"/>
    <w:semiHidden/>
    <w:rsid w:val="009E39AE"/>
    <w:rPr>
      <w:caps/>
      <w:color w:val="365F91" w:themeColor="accent1" w:themeShade="BF"/>
      <w:spacing w:val="10"/>
    </w:rPr>
  </w:style>
  <w:style w:type="character" w:customStyle="1" w:styleId="Heading7Char">
    <w:name w:val="Heading 7 Char"/>
    <w:basedOn w:val="DefaultParagraphFont"/>
    <w:link w:val="Heading7"/>
    <w:uiPriority w:val="9"/>
    <w:semiHidden/>
    <w:rsid w:val="009E39AE"/>
    <w:rPr>
      <w:caps/>
      <w:color w:val="365F91" w:themeColor="accent1" w:themeShade="BF"/>
      <w:spacing w:val="10"/>
    </w:rPr>
  </w:style>
  <w:style w:type="character" w:customStyle="1" w:styleId="Heading8Char">
    <w:name w:val="Heading 8 Char"/>
    <w:basedOn w:val="DefaultParagraphFont"/>
    <w:link w:val="Heading8"/>
    <w:uiPriority w:val="9"/>
    <w:semiHidden/>
    <w:rsid w:val="009E39AE"/>
    <w:rPr>
      <w:caps/>
      <w:spacing w:val="10"/>
      <w:sz w:val="18"/>
      <w:szCs w:val="18"/>
    </w:rPr>
  </w:style>
  <w:style w:type="character" w:customStyle="1" w:styleId="Heading9Char">
    <w:name w:val="Heading 9 Char"/>
    <w:basedOn w:val="DefaultParagraphFont"/>
    <w:link w:val="Heading9"/>
    <w:uiPriority w:val="9"/>
    <w:semiHidden/>
    <w:rsid w:val="009E39AE"/>
    <w:rPr>
      <w:i/>
      <w:caps/>
      <w:spacing w:val="10"/>
      <w:sz w:val="18"/>
      <w:szCs w:val="18"/>
    </w:rPr>
  </w:style>
  <w:style w:type="paragraph" w:styleId="Caption">
    <w:name w:val="caption"/>
    <w:basedOn w:val="Normal"/>
    <w:next w:val="Normal"/>
    <w:uiPriority w:val="35"/>
    <w:semiHidden/>
    <w:unhideWhenUsed/>
    <w:qFormat/>
    <w:rsid w:val="009E39AE"/>
    <w:rPr>
      <w:b/>
      <w:bCs/>
      <w:color w:val="365F91" w:themeColor="accent1" w:themeShade="BF"/>
      <w:sz w:val="16"/>
      <w:szCs w:val="16"/>
    </w:rPr>
  </w:style>
  <w:style w:type="paragraph" w:styleId="Title">
    <w:name w:val="Title"/>
    <w:basedOn w:val="Normal"/>
    <w:next w:val="Normal"/>
    <w:link w:val="TitleChar"/>
    <w:uiPriority w:val="10"/>
    <w:qFormat/>
    <w:rsid w:val="009E39A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E39AE"/>
    <w:rPr>
      <w:caps/>
      <w:color w:val="4F81BD" w:themeColor="accent1"/>
      <w:spacing w:val="10"/>
      <w:kern w:val="28"/>
      <w:sz w:val="52"/>
      <w:szCs w:val="52"/>
    </w:rPr>
  </w:style>
  <w:style w:type="paragraph" w:styleId="Subtitle">
    <w:name w:val="Subtitle"/>
    <w:basedOn w:val="Normal"/>
    <w:next w:val="Normal"/>
    <w:link w:val="SubtitleChar"/>
    <w:uiPriority w:val="11"/>
    <w:qFormat/>
    <w:rsid w:val="009E39A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E39AE"/>
    <w:rPr>
      <w:caps/>
      <w:color w:val="595959" w:themeColor="text1" w:themeTint="A6"/>
      <w:spacing w:val="10"/>
      <w:sz w:val="24"/>
      <w:szCs w:val="24"/>
    </w:rPr>
  </w:style>
  <w:style w:type="character" w:styleId="Strong">
    <w:name w:val="Strong"/>
    <w:uiPriority w:val="22"/>
    <w:qFormat/>
    <w:rsid w:val="009E39AE"/>
    <w:rPr>
      <w:b/>
      <w:bCs/>
    </w:rPr>
  </w:style>
  <w:style w:type="character" w:styleId="Emphasis">
    <w:name w:val="Emphasis"/>
    <w:uiPriority w:val="20"/>
    <w:qFormat/>
    <w:rsid w:val="009E39AE"/>
    <w:rPr>
      <w:caps/>
      <w:color w:val="243F60" w:themeColor="accent1" w:themeShade="7F"/>
      <w:spacing w:val="5"/>
    </w:rPr>
  </w:style>
  <w:style w:type="paragraph" w:styleId="NoSpacing">
    <w:name w:val="No Spacing"/>
    <w:basedOn w:val="Normal"/>
    <w:link w:val="NoSpacingChar"/>
    <w:uiPriority w:val="1"/>
    <w:qFormat/>
    <w:rsid w:val="009E39AE"/>
    <w:pPr>
      <w:spacing w:before="0" w:after="0" w:line="240" w:lineRule="auto"/>
    </w:pPr>
  </w:style>
  <w:style w:type="character" w:customStyle="1" w:styleId="NoSpacingChar">
    <w:name w:val="No Spacing Char"/>
    <w:basedOn w:val="DefaultParagraphFont"/>
    <w:link w:val="NoSpacing"/>
    <w:uiPriority w:val="1"/>
    <w:rsid w:val="009E39AE"/>
    <w:rPr>
      <w:sz w:val="20"/>
      <w:szCs w:val="20"/>
    </w:rPr>
  </w:style>
  <w:style w:type="paragraph" w:styleId="ListParagraph">
    <w:name w:val="List Paragraph"/>
    <w:basedOn w:val="Normal"/>
    <w:uiPriority w:val="34"/>
    <w:qFormat/>
    <w:rsid w:val="009E39AE"/>
    <w:pPr>
      <w:ind w:left="720"/>
      <w:contextualSpacing/>
    </w:pPr>
  </w:style>
  <w:style w:type="paragraph" w:styleId="Quote">
    <w:name w:val="Quote"/>
    <w:basedOn w:val="Normal"/>
    <w:next w:val="Normal"/>
    <w:link w:val="QuoteChar"/>
    <w:uiPriority w:val="29"/>
    <w:qFormat/>
    <w:rsid w:val="009E39AE"/>
    <w:rPr>
      <w:i/>
      <w:iCs/>
    </w:rPr>
  </w:style>
  <w:style w:type="character" w:customStyle="1" w:styleId="QuoteChar">
    <w:name w:val="Quote Char"/>
    <w:basedOn w:val="DefaultParagraphFont"/>
    <w:link w:val="Quote"/>
    <w:uiPriority w:val="29"/>
    <w:rsid w:val="009E39AE"/>
    <w:rPr>
      <w:i/>
      <w:iCs/>
      <w:sz w:val="20"/>
      <w:szCs w:val="20"/>
    </w:rPr>
  </w:style>
  <w:style w:type="paragraph" w:styleId="IntenseQuote">
    <w:name w:val="Intense Quote"/>
    <w:basedOn w:val="Normal"/>
    <w:next w:val="Normal"/>
    <w:link w:val="IntenseQuoteChar"/>
    <w:uiPriority w:val="30"/>
    <w:qFormat/>
    <w:rsid w:val="009E39A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E39AE"/>
    <w:rPr>
      <w:i/>
      <w:iCs/>
      <w:color w:val="4F81BD" w:themeColor="accent1"/>
      <w:sz w:val="20"/>
      <w:szCs w:val="20"/>
    </w:rPr>
  </w:style>
  <w:style w:type="character" w:styleId="SubtleEmphasis">
    <w:name w:val="Subtle Emphasis"/>
    <w:uiPriority w:val="19"/>
    <w:qFormat/>
    <w:rsid w:val="009E39AE"/>
    <w:rPr>
      <w:i/>
      <w:iCs/>
      <w:color w:val="243F60" w:themeColor="accent1" w:themeShade="7F"/>
    </w:rPr>
  </w:style>
  <w:style w:type="character" w:styleId="IntenseEmphasis">
    <w:name w:val="Intense Emphasis"/>
    <w:uiPriority w:val="21"/>
    <w:qFormat/>
    <w:rsid w:val="009E39AE"/>
    <w:rPr>
      <w:b/>
      <w:bCs/>
      <w:caps/>
      <w:color w:val="243F60" w:themeColor="accent1" w:themeShade="7F"/>
      <w:spacing w:val="10"/>
    </w:rPr>
  </w:style>
  <w:style w:type="character" w:styleId="SubtleReference">
    <w:name w:val="Subtle Reference"/>
    <w:uiPriority w:val="31"/>
    <w:qFormat/>
    <w:rsid w:val="009E39AE"/>
    <w:rPr>
      <w:b/>
      <w:bCs/>
      <w:color w:val="4F81BD" w:themeColor="accent1"/>
    </w:rPr>
  </w:style>
  <w:style w:type="character" w:styleId="IntenseReference">
    <w:name w:val="Intense Reference"/>
    <w:uiPriority w:val="32"/>
    <w:qFormat/>
    <w:rsid w:val="009E39AE"/>
    <w:rPr>
      <w:b/>
      <w:bCs/>
      <w:i/>
      <w:iCs/>
      <w:caps/>
      <w:color w:val="4F81BD" w:themeColor="accent1"/>
    </w:rPr>
  </w:style>
  <w:style w:type="character" w:styleId="BookTitle">
    <w:name w:val="Book Title"/>
    <w:uiPriority w:val="33"/>
    <w:qFormat/>
    <w:rsid w:val="009E39AE"/>
    <w:rPr>
      <w:b/>
      <w:bCs/>
      <w:i/>
      <w:iCs/>
      <w:spacing w:val="9"/>
    </w:rPr>
  </w:style>
  <w:style w:type="paragraph" w:styleId="TOCHeading">
    <w:name w:val="TOC Heading"/>
    <w:basedOn w:val="Heading1"/>
    <w:next w:val="Normal"/>
    <w:uiPriority w:val="39"/>
    <w:semiHidden/>
    <w:unhideWhenUsed/>
    <w:qFormat/>
    <w:rsid w:val="009E39AE"/>
    <w:pPr>
      <w:outlineLvl w:val="9"/>
    </w:pPr>
  </w:style>
  <w:style w:type="paragraph" w:styleId="NormalWeb">
    <w:name w:val="Normal (Web)"/>
    <w:basedOn w:val="Normal"/>
    <w:uiPriority w:val="99"/>
    <w:semiHidden/>
    <w:unhideWhenUsed/>
    <w:rsid w:val="00965E59"/>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5B3D7"/>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1464</Words>
  <Characters>8346</Characters>
  <Application>Microsoft Macintosh Word</Application>
  <DocSecurity>0</DocSecurity>
  <Lines>69</Lines>
  <Paragraphs>16</Paragraphs>
  <ScaleCrop>false</ScaleCrop>
  <Company>Toshiba</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mcbranstad</dc:creator>
  <cp:lastModifiedBy>Mylee Lam</cp:lastModifiedBy>
  <cp:revision>2</cp:revision>
  <dcterms:created xsi:type="dcterms:W3CDTF">2012-07-11T16:03:00Z</dcterms:created>
  <dcterms:modified xsi:type="dcterms:W3CDTF">2012-07-11T16:03:00Z</dcterms:modified>
</cp:coreProperties>
</file>